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bookmarkStart w:id="0" w:name="_GoBack"/>
      <w:bookmarkEnd w:id="0"/>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1BD47FE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w:t>
      </w:r>
      <w:r w:rsidR="00692EFD">
        <w:rPr>
          <w:rFonts w:ascii="Times New Roman" w:eastAsia="Times New Roman" w:hAnsi="Times New Roman" w:cs="Times New Roman"/>
        </w:rPr>
        <w:t xml:space="preserve"> in accordance with the Contractor’s records retention schedule</w:t>
      </w:r>
      <w:r w:rsidRPr="006E4F58">
        <w:rPr>
          <w:rFonts w:ascii="Times New Roman" w:eastAsia="Times New Roman" w:hAnsi="Times New Roman" w:cs="Times New Roman"/>
        </w:rPr>
        <w:t xml:space="preserve">. They shall make </w:t>
      </w:r>
      <w:r w:rsidR="00692EFD">
        <w:rPr>
          <w:rFonts w:ascii="Times New Roman" w:eastAsia="Times New Roman" w:hAnsi="Times New Roman" w:cs="Times New Roman"/>
        </w:rPr>
        <w:t>retained</w:t>
      </w:r>
      <w:r w:rsidRPr="006E4F58">
        <w:rPr>
          <w:rFonts w:ascii="Times New Roman" w:eastAsia="Times New Roman" w:hAnsi="Times New Roman" w:cs="Times New Roman"/>
        </w:rPr>
        <w:t xml:space="preserve"> materials available at their respective offices at all reasonable times during this Contract, and for three (3) years from the date of final payment under this Contract, for inspection by the State or its authorized designees</w:t>
      </w:r>
      <w:r w:rsidR="005064F8" w:rsidRPr="005064F8">
        <w:rPr>
          <w:rFonts w:ascii="Times New Roman" w:eastAsia="Times New Roman" w:hAnsi="Times New Roman" w:cs="Times New Roman"/>
        </w:rPr>
        <w:t xml:space="preserve"> </w:t>
      </w:r>
      <w:r w:rsidR="005064F8" w:rsidRPr="00CC3F47">
        <w:rPr>
          <w:rFonts w:ascii="Times New Roman" w:eastAsia="Times New Roman" w:hAnsi="Times New Roman" w:cs="Times New Roman"/>
        </w:rPr>
        <w:t xml:space="preserve">in such a manner as to not interfere unreasonably with </w:t>
      </w:r>
      <w:r w:rsidR="005064F8">
        <w:rPr>
          <w:rFonts w:ascii="Times New Roman" w:eastAsia="Times New Roman" w:hAnsi="Times New Roman" w:cs="Times New Roman"/>
        </w:rPr>
        <w:t xml:space="preserve">their </w:t>
      </w:r>
      <w:r w:rsidR="005064F8" w:rsidRPr="00CC3F47">
        <w:rPr>
          <w:rFonts w:ascii="Times New Roman" w:eastAsia="Times New Roman" w:hAnsi="Times New Roman" w:cs="Times New Roman"/>
        </w:rPr>
        <w:t>normal business activities, but not more than once per calendar year and upon thirty (30) days written notice</w:t>
      </w:r>
      <w:r w:rsidRPr="006E4F58">
        <w:rPr>
          <w:rFonts w:ascii="Times New Roman" w:eastAsia="Times New Roman" w:hAnsi="Times New Roman" w:cs="Times New Roman"/>
        </w:rPr>
        <w:t>.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423A7E41" w:rsidR="00037656" w:rsidRDefault="00037656" w:rsidP="00037656">
      <w:pPr>
        <w:pStyle w:val="NoSpacing"/>
        <w:rPr>
          <w:rFonts w:ascii="Times New Roman" w:hAnsi="Times New Roman"/>
          <w:spacing w:val="-3"/>
        </w:rPr>
      </w:pPr>
      <w:r>
        <w:rPr>
          <w:rFonts w:ascii="Times New Roman" w:hAnsi="Times New Roman"/>
          <w:spacing w:val="-3"/>
        </w:rPr>
        <w:t xml:space="preserve">B.  </w:t>
      </w:r>
      <w:r w:rsidR="00692EFD">
        <w:rPr>
          <w:rFonts w:ascii="Times New Roman" w:hAnsi="Times New Roman"/>
          <w:spacing w:val="-3"/>
        </w:rPr>
        <w:t xml:space="preserve">Except for assignments arising under operation of law due to a merger or acquisition, </w:t>
      </w:r>
      <w:r w:rsidR="00692EFD">
        <w:rPr>
          <w:rFonts w:ascii="Times New Roman" w:eastAsia="Times New Roman" w:hAnsi="Times New Roman" w:cs="Times New Roman"/>
        </w:rPr>
        <w:t>t</w:t>
      </w:r>
      <w:r w:rsidRPr="006E4F58">
        <w:rPr>
          <w:rFonts w:ascii="Times New Roman" w:eastAsia="Times New Roman" w:hAnsi="Times New Roman" w:cs="Times New Roman"/>
        </w:rPr>
        <w:t xml:space="preserve">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w:t>
      </w:r>
      <w:r w:rsidRPr="006E4F58">
        <w:rPr>
          <w:rFonts w:ascii="Times New Roman" w:eastAsia="Times New Roman" w:hAnsi="Times New Roman" w:cs="Times New Roman"/>
        </w:rPr>
        <w:lastRenderedPageBreak/>
        <w:t xml:space="preserve">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1B01097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w:t>
      </w:r>
      <w:r w:rsidR="00692EFD">
        <w:rPr>
          <w:rFonts w:ascii="Times New Roman" w:eastAsia="Times New Roman" w:hAnsi="Times New Roman" w:cs="Times New Roman"/>
        </w:rPr>
        <w:t xml:space="preserve"> applicable to the Contractor as a national banking association</w:t>
      </w:r>
      <w:r w:rsidRPr="006E4F58">
        <w:rPr>
          <w:rFonts w:ascii="Times New Roman" w:eastAsia="Times New Roman" w:hAnsi="Times New Roman" w:cs="Times New Roman"/>
        </w:rPr>
        <w:t>,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11"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w:t>
      </w:r>
      <w:r w:rsidRPr="006E4F58">
        <w:rPr>
          <w:rFonts w:ascii="Times New Roman" w:eastAsia="Times New Roman" w:hAnsi="Times New Roman" w:cs="Times New Roman"/>
        </w:rPr>
        <w:lastRenderedPageBreak/>
        <w:t>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1" w:name="IC24-5-12"/>
      <w:r w:rsidRPr="006E4F58">
        <w:rPr>
          <w:rFonts w:ascii="Times New Roman" w:eastAsia="Times New Roman" w:hAnsi="Times New Roman" w:cs="Times New Roman"/>
        </w:rPr>
        <w:t>Telephone Solicitations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2" w:name="IC24-5-14"/>
      <w:r w:rsidRPr="006E4F58">
        <w:rPr>
          <w:rFonts w:ascii="Times New Roman" w:eastAsia="Times New Roman" w:hAnsi="Times New Roman" w:cs="Times New Roman"/>
        </w:rPr>
        <w:t>Regulation of Automatic Dialing Machines</w:t>
      </w:r>
      <w:bookmarkEnd w:id="2"/>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29071B1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w:t>
      </w:r>
      <w:r w:rsidR="00692EFD">
        <w:rPr>
          <w:rFonts w:ascii="Times New Roman" w:eastAsia="Times New Roman" w:hAnsi="Times New Roman" w:cs="Times New Roman"/>
        </w:rPr>
        <w:t xml:space="preserve">reasonable </w:t>
      </w:r>
      <w:r w:rsidRPr="006E4F58">
        <w:rPr>
          <w:rFonts w:ascii="Times New Roman" w:eastAsia="Times New Roman" w:hAnsi="Times New Roman" w:cs="Times New Roman"/>
        </w:rPr>
        <w:t>discretion of the undersigned State representative and in accordance with all applicable federal, state, local laws, ordinances, rules and regulations</w:t>
      </w:r>
      <w:r w:rsidR="00692EFD">
        <w:rPr>
          <w:rFonts w:ascii="Times New Roman" w:eastAsia="Times New Roman" w:hAnsi="Times New Roman" w:cs="Times New Roman"/>
        </w:rPr>
        <w:t xml:space="preserve"> which are applicable to the Contractor as a national banking association</w:t>
      </w:r>
      <w:r w:rsidRPr="006E4F58">
        <w:rPr>
          <w:rFonts w:ascii="Times New Roman" w:eastAsia="Times New Roman" w:hAnsi="Times New Roman" w:cs="Times New Roman"/>
        </w:rPr>
        <w:t xml:space="preserve">.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r w:rsidR="00692EFD">
        <w:rPr>
          <w:rFonts w:ascii="Times New Roman" w:eastAsia="Times New Roman" w:hAnsi="Times New Roman" w:cs="Times New Roman"/>
        </w:rPr>
        <w:t xml:space="preserve"> which is applicable to the Contractor as a national banking association</w:t>
      </w:r>
      <w:r w:rsidRPr="006E4F58">
        <w:rPr>
          <w:rFonts w:ascii="Times New Roman" w:eastAsia="Times New Roman" w:hAnsi="Times New Roman" w:cs="Times New Roman"/>
        </w:rPr>
        <w:t>.</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4AAC9BA4"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w:t>
      </w:r>
      <w:r w:rsidR="00692EFD">
        <w:rPr>
          <w:rFonts w:ascii="Times New Roman" w:eastAsia="Times New Roman" w:hAnsi="Times New Roman" w:cs="Times New Roman"/>
        </w:rPr>
        <w:t xml:space="preserve"> unreasonable</w:t>
      </w:r>
      <w:r w:rsidRPr="006E4F58">
        <w:rPr>
          <w:rFonts w:ascii="Times New Roman" w:eastAsia="Times New Roman" w:hAnsi="Times New Roman" w:cs="Times New Roman"/>
        </w:rPr>
        <w:t xml:space="preserve">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3" w:name="_Toc236554569"/>
      <w:r w:rsidRPr="007412B2">
        <w:rPr>
          <w:rFonts w:ascii="Times New Roman" w:eastAsia="Times New Roman" w:hAnsi="Times New Roman" w:cs="Times New Roman"/>
        </w:rPr>
        <w:t>Furnish phase-in training; and</w:t>
      </w:r>
      <w:bookmarkEnd w:id="3"/>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6D433F7C" w:rsidR="006E4F58" w:rsidRPr="006E4F58" w:rsidRDefault="006E4F58" w:rsidP="006E4F58">
      <w:pPr>
        <w:spacing w:after="0" w:line="240" w:lineRule="auto"/>
        <w:rPr>
          <w:rFonts w:ascii="Times New Roman" w:eastAsia="Times New Roman" w:hAnsi="Times New Roman" w:cs="Times New Roman"/>
        </w:rPr>
      </w:pP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47E75914" w:rsidR="006E4F58" w:rsidRPr="006E4F58" w:rsidRDefault="001C2B41"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C</w:t>
      </w:r>
      <w:r w:rsidR="006E4F58" w:rsidRPr="006E4F58">
        <w:rPr>
          <w:rFonts w:ascii="Times New Roman" w:eastAsia="Times New Roman" w:hAnsi="Times New Roman" w:cs="Times New Roman"/>
        </w:rPr>
        <w:t>.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115136CD"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46EC466A"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1563309"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w:t>
      </w:r>
      <w:r w:rsidR="00645564">
        <w:rPr>
          <w:rFonts w:ascii="Times New Roman" w:eastAsia="Times New Roman" w:hAnsi="Times New Roman" w:cs="Times New Roman"/>
        </w:rPr>
        <w:t>D</w:t>
      </w:r>
      <w:r w:rsidRPr="006E4F58">
        <w:rPr>
          <w:rFonts w:ascii="Times New Roman" w:eastAsia="Times New Roman" w:hAnsi="Times New Roman" w:cs="Times New Roman"/>
        </w:rPr>
        <w:t>)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8" w14:textId="7FC51AF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w:t>
      </w:r>
      <w:r w:rsidR="00645564">
        <w:rPr>
          <w:rFonts w:ascii="Times New Roman" w:eastAsia="Times New Roman" w:hAnsi="Times New Roman" w:cs="Times New Roman"/>
          <w:b/>
        </w:rPr>
        <w:t xml:space="preserve">  [LEFT INTENTIONALLY BLANK]</w:t>
      </w: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304B097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w:t>
      </w:r>
      <w:r w:rsidR="00645564">
        <w:rPr>
          <w:rFonts w:ascii="Times New Roman" w:eastAsia="Times New Roman" w:hAnsi="Times New Roman" w:cs="Times New Roman"/>
        </w:rPr>
        <w:t xml:space="preserve"> </w:t>
      </w:r>
      <w:r w:rsidR="00B678BC">
        <w:rPr>
          <w:rFonts w:ascii="Times New Roman" w:eastAsia="Times New Roman" w:hAnsi="Times New Roman" w:cs="Times New Roman"/>
        </w:rPr>
        <w:t xml:space="preserve">grossly </w:t>
      </w:r>
      <w:r w:rsidR="00645564">
        <w:rPr>
          <w:rFonts w:ascii="Times New Roman" w:eastAsia="Times New Roman" w:hAnsi="Times New Roman" w:cs="Times New Roman"/>
        </w:rPr>
        <w:t>negligent or</w:t>
      </w:r>
      <w:r w:rsidR="00B678BC">
        <w:rPr>
          <w:rFonts w:ascii="Times New Roman" w:eastAsia="Times New Roman" w:hAnsi="Times New Roman" w:cs="Times New Roman"/>
        </w:rPr>
        <w:t xml:space="preserve"> willfully</w:t>
      </w:r>
      <w:r w:rsidR="00645564">
        <w:rPr>
          <w:rFonts w:ascii="Times New Roman" w:eastAsia="Times New Roman" w:hAnsi="Times New Roman" w:cs="Times New Roman"/>
        </w:rPr>
        <w:t xml:space="preserve"> malicious</w:t>
      </w:r>
      <w:r w:rsidRPr="006E4F58">
        <w:rPr>
          <w:rFonts w:ascii="Times New Roman" w:eastAsia="Times New Roman" w:hAnsi="Times New Roman" w:cs="Times New Roman"/>
        </w:rPr>
        <w:t xml:space="preserve">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2"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3" w:history="1"/>
      <w:r w:rsidRPr="00985F5A">
        <w:rPr>
          <w:rStyle w:val="Hyperlink"/>
          <w:rFonts w:ascii="Times New Roman" w:hAnsi="Times New Roman" w:cs="Times New Roman"/>
        </w:rPr>
        <w:t xml:space="preserve"> </w:t>
      </w:r>
      <w:hyperlink r:id="rId14"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6"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2CC3485D"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01A8BF1C"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46D16A55"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5DBF3BFD"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w:t>
      </w:r>
      <w:r w:rsidRPr="00351EEC">
        <w:rPr>
          <w:rFonts w:ascii="Times New Roman" w:hAnsi="Times New Roman" w:cs="Times New Roman"/>
        </w:rPr>
        <w:t>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58992F5F"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4.   </w:t>
      </w:r>
      <w:r w:rsidR="005064F8">
        <w:rPr>
          <w:rFonts w:ascii="Times New Roman" w:eastAsia="Times New Roman" w:hAnsi="Times New Roman" w:cs="Times New Roman"/>
        </w:rPr>
        <w:t>In the event of policy cancellation and non-renewal, Contractor shall provide</w:t>
      </w:r>
      <w:r w:rsidR="005064F8" w:rsidRPr="006E4F58">
        <w:rPr>
          <w:rFonts w:ascii="Times New Roman" w:eastAsia="Times New Roman" w:hAnsi="Times New Roman" w:cs="Times New Roman"/>
        </w:rPr>
        <w:t xml:space="preserve"> </w:t>
      </w:r>
      <w:r w:rsidRPr="006E4F58">
        <w:rPr>
          <w:rFonts w:ascii="Times New Roman" w:eastAsia="Times New Roman" w:hAnsi="Times New Roman" w:cs="Times New Roman"/>
        </w:rPr>
        <w:t>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07BB3950"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w:t>
      </w:r>
      <w:r w:rsidR="005064F8">
        <w:rPr>
          <w:rFonts w:ascii="Times New Roman" w:eastAsia="Times New Roman" w:hAnsi="Times New Roman" w:cs="Times New Roman"/>
        </w:rPr>
        <w:t>In regard to the required General Liability, Automobile Liability and Workers Compensation polices,</w:t>
      </w:r>
      <w:r w:rsidRPr="006E4F58">
        <w:rPr>
          <w:rFonts w:ascii="Times New Roman" w:eastAsia="Times New Roman" w:hAnsi="Times New Roman" w:cs="Times New Roman"/>
        </w:rPr>
        <w:t xml:space="preserve"> </w:t>
      </w:r>
      <w:r w:rsidR="005064F8">
        <w:rPr>
          <w:rFonts w:ascii="Times New Roman" w:eastAsia="Times New Roman" w:hAnsi="Times New Roman" w:cs="Times New Roman"/>
        </w:rPr>
        <w:t>t</w:t>
      </w:r>
      <w:r w:rsidRPr="006E4F58">
        <w:rPr>
          <w:rFonts w:ascii="Times New Roman" w:eastAsia="Times New Roman" w:hAnsi="Times New Roman" w:cs="Times New Roman"/>
        </w:rPr>
        <w: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50A93299"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 xml:space="preserve">C.  Failure to provide insurance as required in this Contract may be deemed a material breach of contract entitling the State to immediately terminate this Contract.  The Contractor shall furnish a certificate of insurance and all </w:t>
      </w:r>
      <w:r w:rsidR="005064F8">
        <w:rPr>
          <w:rFonts w:ascii="Times New Roman" w:eastAsia="Times New Roman" w:hAnsi="Times New Roman" w:cs="Times New Roman"/>
        </w:rPr>
        <w:t xml:space="preserve">required </w:t>
      </w:r>
      <w:r w:rsidRPr="006E4F58">
        <w:rPr>
          <w:rFonts w:ascii="Times New Roman" w:eastAsia="Times New Roman" w:hAnsi="Times New Roman" w:cs="Times New Roman"/>
        </w:rPr>
        <w:t>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4" w:name="_Toc236554570"/>
      <w:r w:rsidRPr="006E4F58">
        <w:rPr>
          <w:rFonts w:ascii="Times New Roman" w:eastAsia="Times New Roman" w:hAnsi="Times New Roman" w:cs="Times New Roman"/>
        </w:rPr>
        <w:t>Key person(s) to this Contract is/are _________________________________________</w:t>
      </w:r>
      <w:bookmarkEnd w:id="4"/>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20B913F"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w:t>
      </w:r>
      <w:r w:rsidR="00C16576">
        <w:rPr>
          <w:rFonts w:ascii="Times New Roman" w:eastAsia="Times New Roman" w:hAnsi="Times New Roman" w:cs="Times New Roman"/>
        </w:rPr>
        <w:t xml:space="preserve"> and applicable to the Contractor as a national banking association</w:t>
      </w:r>
      <w:r w:rsidR="006E4F58" w:rsidRPr="006E4F58">
        <w:rPr>
          <w:rFonts w:ascii="Times New Roman" w:eastAsia="Times New Roman" w:hAnsi="Times New Roman" w:cs="Times New Roman"/>
        </w:rPr>
        <w:t>. The State will not pay the Contractor for any services performed when the Contractor, its employees or subcontractors are not in compliance with such standards, laws, rules, or regulations. If any license, certification or accreditation expires or is revoked, or any disciplinary action is taken against an applicable license, certification, or accreditation, the Contractor shall</w:t>
      </w:r>
      <w:r w:rsidR="00C16576">
        <w:rPr>
          <w:rFonts w:ascii="Times New Roman" w:eastAsia="Times New Roman" w:hAnsi="Times New Roman" w:cs="Times New Roman"/>
        </w:rPr>
        <w:t xml:space="preserve"> promptly</w:t>
      </w:r>
      <w:r w:rsidR="006E4F58" w:rsidRPr="006E4F58">
        <w:rPr>
          <w:rFonts w:ascii="Times New Roman" w:eastAsia="Times New Roman" w:hAnsi="Times New Roman" w:cs="Times New Roman"/>
        </w:rPr>
        <w:t xml:space="preserve"> notify the State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40D0158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xml:space="preserve">. This Contract </w:t>
      </w:r>
      <w:r w:rsidR="00C16576">
        <w:rPr>
          <w:rFonts w:ascii="Times New Roman" w:eastAsia="Times New Roman" w:hAnsi="Times New Roman" w:cs="Times New Roman"/>
        </w:rPr>
        <w:t xml:space="preserve">and the Contractor’s Master Services Agreement, Services Terms and Conditions, and Your Deposit Account Agreement </w:t>
      </w:r>
      <w:r w:rsidRPr="006E4F58">
        <w:rPr>
          <w:rFonts w:ascii="Times New Roman" w:eastAsia="Times New Roman" w:hAnsi="Times New Roman" w:cs="Times New Roman"/>
        </w:rPr>
        <w:t>constitute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7"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8"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9"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5"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5"/>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34BB5CF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w:t>
      </w:r>
      <w:r w:rsidR="001E7215">
        <w:rPr>
          <w:rFonts w:ascii="Times New Roman" w:eastAsia="Times New Roman" w:hAnsi="Times New Roman" w:cs="Times New Roman"/>
        </w:rPr>
        <w:t xml:space="preserve"> reasonable</w:t>
      </w:r>
      <w:r w:rsidRPr="006E4F58">
        <w:rPr>
          <w:rFonts w:ascii="Times New Roman" w:eastAsia="Times New Roman" w:hAnsi="Times New Roman" w:cs="Times New Roman"/>
        </w:rPr>
        <w:t xml:space="preserve">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6" w:name="_Toc236554576"/>
      <w:r w:rsidRPr="006E4F58">
        <w:rPr>
          <w:rFonts w:ascii="Times New Roman" w:eastAsia="Times New Roman" w:hAnsi="Times New Roman" w:cs="Times New Roman"/>
          <w:b/>
        </w:rPr>
        <w:t>Non-Collusion and Acceptance</w:t>
      </w:r>
      <w:bookmarkEnd w:id="6"/>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20"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FADAC1" w14:textId="77777777" w:rsidR="00474019" w:rsidRDefault="00474019" w:rsidP="00C96F20">
      <w:pPr>
        <w:spacing w:after="0" w:line="240" w:lineRule="auto"/>
      </w:pPr>
      <w:r>
        <w:separator/>
      </w:r>
    </w:p>
  </w:endnote>
  <w:endnote w:type="continuationSeparator" w:id="0">
    <w:p w14:paraId="1FF3BACD" w14:textId="77777777" w:rsidR="00474019" w:rsidRDefault="00474019"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67F9F" w14:textId="77777777" w:rsidR="009D0549" w:rsidRDefault="009D05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1F7905AA"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557F4">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557F4">
              <w:rPr>
                <w:b/>
                <w:bCs/>
                <w:noProof/>
              </w:rPr>
              <w:t>16</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7F52F" w14:textId="77777777" w:rsidR="009D0549" w:rsidRDefault="009D0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C5755C" w14:textId="77777777" w:rsidR="00474019" w:rsidRDefault="00474019" w:rsidP="00C96F20">
      <w:pPr>
        <w:spacing w:after="0" w:line="240" w:lineRule="auto"/>
      </w:pPr>
      <w:r>
        <w:separator/>
      </w:r>
    </w:p>
  </w:footnote>
  <w:footnote w:type="continuationSeparator" w:id="0">
    <w:p w14:paraId="685CE4A1" w14:textId="77777777" w:rsidR="00474019" w:rsidRDefault="00474019" w:rsidP="00C96F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73502" w14:textId="77777777" w:rsidR="009D0549" w:rsidRDefault="009D05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0A66D" w14:textId="77777777" w:rsidR="009D0549" w:rsidRDefault="009D05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63060" w14:textId="77777777" w:rsidR="009D0549" w:rsidRDefault="009D05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4C49"/>
    <w:multiLevelType w:val="singleLevel"/>
    <w:tmpl w:val="0409000F"/>
    <w:lvl w:ilvl="0">
      <w:start w:val="1"/>
      <w:numFmt w:val="decimal"/>
      <w:lvlText w:val="%1."/>
      <w:lvlJc w:val="left"/>
      <w:pPr>
        <w:tabs>
          <w:tab w:val="num" w:pos="360"/>
        </w:tabs>
        <w:ind w:left="360" w:hanging="360"/>
      </w:pPr>
    </w:lvl>
  </w:abstractNum>
  <w:abstractNum w:abstractNumId="1">
    <w:nsid w:val="271E67EE"/>
    <w:multiLevelType w:val="singleLevel"/>
    <w:tmpl w:val="04090015"/>
    <w:lvl w:ilvl="0">
      <w:start w:val="1"/>
      <w:numFmt w:val="upperLetter"/>
      <w:lvlText w:val="%1."/>
      <w:lvlJc w:val="left"/>
      <w:pPr>
        <w:tabs>
          <w:tab w:val="num" w:pos="360"/>
        </w:tabs>
        <w:ind w:left="360" w:hanging="360"/>
      </w:pPr>
    </w:lvl>
  </w:abstractNum>
  <w:abstractNum w:abstractNumId="2">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revisionView w:markup="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F58"/>
    <w:rsid w:val="0001045E"/>
    <w:rsid w:val="00021D54"/>
    <w:rsid w:val="00034DF7"/>
    <w:rsid w:val="00037656"/>
    <w:rsid w:val="000537DB"/>
    <w:rsid w:val="0005674A"/>
    <w:rsid w:val="00087CFF"/>
    <w:rsid w:val="00094DA4"/>
    <w:rsid w:val="000A5FFB"/>
    <w:rsid w:val="000B658C"/>
    <w:rsid w:val="00105774"/>
    <w:rsid w:val="001579A3"/>
    <w:rsid w:val="001739B8"/>
    <w:rsid w:val="00187140"/>
    <w:rsid w:val="00196CC0"/>
    <w:rsid w:val="001B20C7"/>
    <w:rsid w:val="001C2B41"/>
    <w:rsid w:val="001E6CEE"/>
    <w:rsid w:val="001E7215"/>
    <w:rsid w:val="00202E37"/>
    <w:rsid w:val="00206A95"/>
    <w:rsid w:val="0025187C"/>
    <w:rsid w:val="00260DA0"/>
    <w:rsid w:val="00291E2A"/>
    <w:rsid w:val="002A617D"/>
    <w:rsid w:val="002B190C"/>
    <w:rsid w:val="002E3E1F"/>
    <w:rsid w:val="002F2B6B"/>
    <w:rsid w:val="00344D68"/>
    <w:rsid w:val="003A027C"/>
    <w:rsid w:val="003E024F"/>
    <w:rsid w:val="003E4E84"/>
    <w:rsid w:val="003E6C08"/>
    <w:rsid w:val="00413DA7"/>
    <w:rsid w:val="00427A2A"/>
    <w:rsid w:val="00445F9E"/>
    <w:rsid w:val="00474019"/>
    <w:rsid w:val="00477183"/>
    <w:rsid w:val="00497D2B"/>
    <w:rsid w:val="004B543A"/>
    <w:rsid w:val="004C48C7"/>
    <w:rsid w:val="004D269A"/>
    <w:rsid w:val="004D718B"/>
    <w:rsid w:val="005064F8"/>
    <w:rsid w:val="00506D5C"/>
    <w:rsid w:val="00512F1D"/>
    <w:rsid w:val="0052585E"/>
    <w:rsid w:val="00552EFB"/>
    <w:rsid w:val="00572EFD"/>
    <w:rsid w:val="00573ED0"/>
    <w:rsid w:val="005B3DEB"/>
    <w:rsid w:val="005F0D6B"/>
    <w:rsid w:val="00611680"/>
    <w:rsid w:val="006157BA"/>
    <w:rsid w:val="00617E36"/>
    <w:rsid w:val="00623E6B"/>
    <w:rsid w:val="00645564"/>
    <w:rsid w:val="00657CD7"/>
    <w:rsid w:val="00670684"/>
    <w:rsid w:val="00674611"/>
    <w:rsid w:val="00675C15"/>
    <w:rsid w:val="00692EFD"/>
    <w:rsid w:val="006A0226"/>
    <w:rsid w:val="006E4F58"/>
    <w:rsid w:val="006F3B5E"/>
    <w:rsid w:val="006F516E"/>
    <w:rsid w:val="007145B5"/>
    <w:rsid w:val="007412B2"/>
    <w:rsid w:val="007645D6"/>
    <w:rsid w:val="00782C06"/>
    <w:rsid w:val="007A3C99"/>
    <w:rsid w:val="007D3AD3"/>
    <w:rsid w:val="007F284D"/>
    <w:rsid w:val="007F468B"/>
    <w:rsid w:val="00832BC2"/>
    <w:rsid w:val="00833B43"/>
    <w:rsid w:val="00860252"/>
    <w:rsid w:val="008C1ADE"/>
    <w:rsid w:val="008F7BF8"/>
    <w:rsid w:val="00902E76"/>
    <w:rsid w:val="00922B2E"/>
    <w:rsid w:val="00946970"/>
    <w:rsid w:val="00960CD4"/>
    <w:rsid w:val="00965EFD"/>
    <w:rsid w:val="00967508"/>
    <w:rsid w:val="00985F5A"/>
    <w:rsid w:val="009C3620"/>
    <w:rsid w:val="009D0549"/>
    <w:rsid w:val="00A222CE"/>
    <w:rsid w:val="00A654E9"/>
    <w:rsid w:val="00AA11FE"/>
    <w:rsid w:val="00AA3DDD"/>
    <w:rsid w:val="00AA6E84"/>
    <w:rsid w:val="00AD2E37"/>
    <w:rsid w:val="00AD39F3"/>
    <w:rsid w:val="00AF3B2B"/>
    <w:rsid w:val="00AF4974"/>
    <w:rsid w:val="00B376A5"/>
    <w:rsid w:val="00B50BE2"/>
    <w:rsid w:val="00B51514"/>
    <w:rsid w:val="00B557F4"/>
    <w:rsid w:val="00B678BC"/>
    <w:rsid w:val="00C05BE2"/>
    <w:rsid w:val="00C16576"/>
    <w:rsid w:val="00C25290"/>
    <w:rsid w:val="00C27C59"/>
    <w:rsid w:val="00C82C5D"/>
    <w:rsid w:val="00C83907"/>
    <w:rsid w:val="00C96A72"/>
    <w:rsid w:val="00C96F20"/>
    <w:rsid w:val="00CE4D46"/>
    <w:rsid w:val="00CF5CA3"/>
    <w:rsid w:val="00D0184B"/>
    <w:rsid w:val="00D16C15"/>
    <w:rsid w:val="00D17F23"/>
    <w:rsid w:val="00D225EE"/>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mailto:MWBECompliance@idoa.IN.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IndianaVeteransPreference@idoa.IN.gov" TargetMode="External"/><Relationship Id="rId17" Type="http://schemas.openxmlformats.org/officeDocument/2006/relationships/hyperlink" Target="mailto:MWBECompliance@idoa.IN.gov"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in.gov/iot/2394.htm" TargetMode="External"/><Relationship Id="rId20" Type="http://schemas.openxmlformats.org/officeDocument/2006/relationships/hyperlink" Target="https://fs.gmis.in.gov/psp/guest/SUPPLIER/ERP/c/SOI_CUSTOM_APPS.SOI_PUBLIC_CNTRCTS.GB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in.gov/ig/"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in.gov/idoa/mwbe/payaudit.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gov/idoa/mwbe/payaudit.htm"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Indianaveteranspreference@idoa.IN.gov"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E1621F6DE5C042A932785EA1410CD4" ma:contentTypeVersion="6" ma:contentTypeDescription="Create a new document." ma:contentTypeScope="" ma:versionID="906065331dd8ba6590e24630aba1ee88">
  <xsd:schema xmlns:xsd="http://www.w3.org/2001/XMLSchema" xmlns:xs="http://www.w3.org/2001/XMLSchema" xmlns:p="http://schemas.microsoft.com/office/2006/metadata/properties" xmlns:ns1="http://schemas.microsoft.com/sharepoint/v3" xmlns:ns2="00b9c4f5-225c-4006-a3f7-ca983f0923bd" xmlns:ns3="97811226-e10d-4a16-a39b-d6aa2ecbd17f" targetNamespace="http://schemas.microsoft.com/office/2006/metadata/properties" ma:root="true" ma:fieldsID="2248a2a7b976f1dfc6bb1ff956977c62" ns1:_="" ns2:_="" ns3:_="">
    <xsd:import namespace="http://schemas.microsoft.com/sharepoint/v3"/>
    <xsd:import namespace="00b9c4f5-225c-4006-a3f7-ca983f0923bd"/>
    <xsd:import namespace="97811226-e10d-4a16-a39b-d6aa2ecbd17f"/>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b9c4f5-225c-4006-a3f7-ca983f092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811226-e10d-4a16-a39b-d6aa2ecbd1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CEB88A-C070-4821-AF40-BCE9ECDE11D2}">
  <ds:schemaRefs>
    <ds:schemaRef ds:uri="http://schemas.microsoft.com/office/2006/documentManagement/types"/>
    <ds:schemaRef ds:uri="97811226-e10d-4a16-a39b-d6aa2ecbd17f"/>
    <ds:schemaRef ds:uri="http://schemas.microsoft.com/office/2006/metadata/properties"/>
    <ds:schemaRef ds:uri="http://purl.org/dc/elements/1.1/"/>
    <ds:schemaRef ds:uri="http://www.w3.org/XML/1998/namespace"/>
    <ds:schemaRef ds:uri="http://purl.org/dc/dcmitype/"/>
    <ds:schemaRef ds:uri="http://purl.org/dc/terms/"/>
    <ds:schemaRef ds:uri="http://schemas.microsoft.com/office/infopath/2007/PartnerControls"/>
    <ds:schemaRef ds:uri="http://schemas.openxmlformats.org/package/2006/metadata/core-properties"/>
    <ds:schemaRef ds:uri="00b9c4f5-225c-4006-a3f7-ca983f0923bd"/>
    <ds:schemaRef ds:uri="http://schemas.microsoft.com/sharepoint/v3"/>
  </ds:schemaRefs>
</ds:datastoreItem>
</file>

<file path=customXml/itemProps2.xml><?xml version="1.0" encoding="utf-8"?>
<ds:datastoreItem xmlns:ds="http://schemas.openxmlformats.org/officeDocument/2006/customXml" ds:itemID="{CEE7919C-FFA3-4C34-8C94-13BC2504BF75}">
  <ds:schemaRefs>
    <ds:schemaRef ds:uri="http://schemas.microsoft.com/sharepoint/v3/contenttype/forms"/>
  </ds:schemaRefs>
</ds:datastoreItem>
</file>

<file path=customXml/itemProps3.xml><?xml version="1.0" encoding="utf-8"?>
<ds:datastoreItem xmlns:ds="http://schemas.openxmlformats.org/officeDocument/2006/customXml" ds:itemID="{582B2913-62FF-48A5-81D6-3FFDBFB37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b9c4f5-225c-4006-a3f7-ca983f0923bd"/>
    <ds:schemaRef ds:uri="97811226-e10d-4a16-a39b-d6aa2ecbd1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7908</Words>
  <Characters>45079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2022-12-16T20:23:00Z</dcterms:created>
  <dcterms:modified xsi:type="dcterms:W3CDTF">2022-12-19T11:08:00Z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df1db-9955-4087-a541-42c2f5a9332e_Enabled">
    <vt:lpwstr>true</vt:lpwstr>
  </property>
  <property fmtid="{D5CDD505-2E9C-101B-9397-08002B2CF9AE}" pid="3" name="MSIP_Label_320df1db-9955-4087-a541-42c2f5a9332e_SetDate">
    <vt:lpwstr>2022-12-06T18:53:47Z</vt:lpwstr>
  </property>
  <property fmtid="{D5CDD505-2E9C-101B-9397-08002B2CF9AE}" pid="4" name="MSIP_Label_320df1db-9955-4087-a541-42c2f5a9332e_Method">
    <vt:lpwstr>Standard</vt:lpwstr>
  </property>
  <property fmtid="{D5CDD505-2E9C-101B-9397-08002B2CF9AE}" pid="5" name="MSIP_Label_320df1db-9955-4087-a541-42c2f5a9332e_Name">
    <vt:lpwstr>Confidential Information</vt:lpwstr>
  </property>
  <property fmtid="{D5CDD505-2E9C-101B-9397-08002B2CF9AE}" pid="6" name="MSIP_Label_320df1db-9955-4087-a541-42c2f5a9332e_SiteId">
    <vt:lpwstr>eef95730-77bf-4663-a55d-1ddff9335b5b</vt:lpwstr>
  </property>
  <property fmtid="{D5CDD505-2E9C-101B-9397-08002B2CF9AE}" pid="7" name="MSIP_Label_320df1db-9955-4087-a541-42c2f5a9332e_ActionId">
    <vt:lpwstr>2ce3ffd4-bed0-4a09-8708-0c4f51a2dcf5</vt:lpwstr>
  </property>
  <property fmtid="{D5CDD505-2E9C-101B-9397-08002B2CF9AE}" pid="8" name="MSIP_Label_320df1db-9955-4087-a541-42c2f5a9332e_ContentBits">
    <vt:lpwstr>0</vt:lpwstr>
  </property>
  <property fmtid="{D5CDD505-2E9C-101B-9397-08002B2CF9AE}" pid="9" name="ContentTypeId">
    <vt:lpwstr>0x01010059E1621F6DE5C042A932785EA1410CD4</vt:lpwstr>
  </property>
</Properties>
</file>